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1B7" w:rsidRDefault="005B21B7" w:rsidP="005B21B7">
      <w:pPr>
        <w:pStyle w:val="a3"/>
        <w:shd w:val="clear" w:color="auto" w:fill="F8FAFB"/>
        <w:spacing w:before="0" w:beforeAutospacing="0" w:after="0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b/>
          <w:bCs/>
          <w:color w:val="292D24"/>
          <w:sz w:val="15"/>
          <w:szCs w:val="15"/>
        </w:rPr>
        <w:t>Администрация Малосолдатского сельсовета разъясняет, что </w:t>
      </w:r>
      <w:hyperlink r:id="rId5" w:history="1">
        <w:r>
          <w:rPr>
            <w:rStyle w:val="a5"/>
            <w:rFonts w:ascii="Verdana" w:hAnsi="Verdana"/>
            <w:b/>
            <w:bCs/>
            <w:color w:val="7D7D7D"/>
            <w:sz w:val="15"/>
            <w:szCs w:val="15"/>
          </w:rPr>
          <w:t>Указ</w:t>
        </w:r>
      </w:hyperlink>
      <w:r>
        <w:rPr>
          <w:rFonts w:ascii="Verdana" w:hAnsi="Verdana"/>
          <w:b/>
          <w:bCs/>
          <w:color w:val="292D24"/>
          <w:sz w:val="15"/>
          <w:szCs w:val="15"/>
        </w:rPr>
        <w:t>ом Президента РФ от 19.04.2017 N 176 утверждена «Стратегия экологической безопасности России на период до 2025 года».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Стратегией определены основные механизмы реализации государственной политики в сфере обеспечения экологической безопасности, среди которых: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– принятие мер государственного регулирования выбросов парниковых газов, разработка долгосрочных стратегий социально-экономического развития, предусматривающих низкий уровень выбросов парниковых газов и устойчивость экономики к изменению климата;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– формирование системы технического регулирования, содержащей требования экологической и промышленной безопасности;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– лицензирование видов деятельности, потенциально опасных для окружающей среды, жизни и здоровья людей;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– нормирование и разрешительная деятельность в области охраны окружающей среды;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– внедрение комплексных экологических разрешений в отношении экологически опасных производств, использующих наилучшие доступные технологии;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– государственный санитарно-эпидемиологический надзор и социально-гигиенический мониторинг;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– создание системы экологического аудита;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– стимулирование внедрения наилучших доступных технологий, создание удовлетворяющих современным экологическим требованиям и стандартам объектов, используемых для размещения, утилизации, переработки и обезвреживания отходов производства и потребления, а также увеличение объема повторного применения отходов производства и потребления за счет субсидирования и предоставления налоговых и тарифных льгот, других форм поддержки;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– создание и развитие государственных информационных систем, обеспечивающих информацией о состоянии окружающей среды и об источниках негативного воздействия на нее, включая единую государственную информационную систему учета отходов от использования товаров;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– обеспечение населения и организаций информацией об опасных гидрометеорологических и гелиогеофизических явлениях, о состоянии окружающей среды и ее загрязнении.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Style w:val="a4"/>
          <w:rFonts w:ascii="Verdana" w:hAnsi="Verdana"/>
          <w:color w:val="292D24"/>
          <w:sz w:val="15"/>
          <w:szCs w:val="15"/>
        </w:rPr>
        <w:t>Законодательство в области охраны окружающей среды, природопользования и экологической безопасности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Правовые основы государственной политики в области охраны окружающей среды, обеспечивающие сбалансированное решение социально-экономических задач, сохранение благоприятной окружающей среды, биологического разнообразия и природных ресурсов в целях удовлетворения потребностей нынешнего и будущих поколений, укрепления правопорядка в области охраны окружающей среды и обеспечения экологической безопасности, определяет Федеральный закон «Об охране окружающей среды» от 10.01.2002 № 7-ФЗ. Он регулирует отношения в сфере взаимодействия общества и природы, возникающие при осуществлении хозяйственной и иной деятельности, связанной с воздействием на природную среду, в пределах Российской Федерации, а также на континентальном шельфе и в исключительной экономической зоне РФ.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«Об охране окружающей среды» является базовым законом, на основании которого строится все природоохранное законодательство Российской Федерации.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Правовые отношения в области охраны окружающей среды, обеспечения экологической безопасности, рационального природопользования определены в следующих действующих законах, которые условно можно разбить на четыре группы.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Style w:val="a4"/>
          <w:rFonts w:ascii="Verdana" w:hAnsi="Verdana"/>
          <w:color w:val="292D24"/>
          <w:sz w:val="15"/>
          <w:szCs w:val="15"/>
        </w:rPr>
        <w:t>Общие законопроекты.</w:t>
      </w:r>
    </w:p>
    <w:p w:rsidR="005B21B7" w:rsidRDefault="005B21B7" w:rsidP="005B21B7">
      <w:pPr>
        <w:pStyle w:val="a3"/>
        <w:shd w:val="clear" w:color="auto" w:fill="F8FAFB"/>
        <w:spacing w:before="0" w:beforeAutospacing="0" w:after="0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 xml:space="preserve">Федеральный закон «Об охране окружающей среды» от 10.01.2002 № 7-ФЗ. (в ред. Федеральных </w:t>
      </w:r>
      <w:proofErr w:type="spellStart"/>
      <w:r>
        <w:rPr>
          <w:rFonts w:ascii="Verdana" w:hAnsi="Verdana"/>
          <w:color w:val="292D24"/>
          <w:sz w:val="15"/>
          <w:szCs w:val="15"/>
        </w:rPr>
        <w:t>законов</w:t>
      </w:r>
      <w:hyperlink r:id="rId6" w:anchor="l0" w:history="1">
        <w:r>
          <w:rPr>
            <w:rStyle w:val="a5"/>
            <w:rFonts w:ascii="Verdana" w:hAnsi="Verdana"/>
            <w:color w:val="7D7D7D"/>
            <w:sz w:val="15"/>
            <w:szCs w:val="15"/>
          </w:rPr>
          <w:t>от</w:t>
        </w:r>
        <w:proofErr w:type="spellEnd"/>
        <w:r>
          <w:rPr>
            <w:rStyle w:val="a5"/>
            <w:rFonts w:ascii="Verdana" w:hAnsi="Verdana"/>
            <w:color w:val="7D7D7D"/>
            <w:sz w:val="15"/>
            <w:szCs w:val="15"/>
          </w:rPr>
          <w:t xml:space="preserve"> 22.08.2004 </w:t>
        </w:r>
      </w:hyperlink>
      <w:r>
        <w:rPr>
          <w:rFonts w:ascii="Verdana" w:hAnsi="Verdana"/>
          <w:color w:val="292D24"/>
          <w:sz w:val="15"/>
          <w:szCs w:val="15"/>
        </w:rPr>
        <w:t>N 122-ФЗ (ред. от 31.12.2005), … ,</w:t>
      </w:r>
      <w:hyperlink r:id="rId7" w:anchor="l0" w:history="1">
        <w:r>
          <w:rPr>
            <w:rStyle w:val="a5"/>
            <w:rFonts w:ascii="Verdana" w:hAnsi="Verdana"/>
            <w:color w:val="7D7D7D"/>
            <w:sz w:val="15"/>
            <w:szCs w:val="15"/>
          </w:rPr>
          <w:t>от 14.07.2022 </w:t>
        </w:r>
      </w:hyperlink>
      <w:r>
        <w:rPr>
          <w:rFonts w:ascii="Verdana" w:hAnsi="Verdana"/>
          <w:color w:val="292D24"/>
          <w:sz w:val="15"/>
          <w:szCs w:val="15"/>
        </w:rPr>
        <w:t>N 268-ФЗ,</w:t>
      </w:r>
      <w:hyperlink r:id="rId8" w:anchor="l1" w:history="1">
        <w:r>
          <w:rPr>
            <w:rStyle w:val="a5"/>
            <w:rFonts w:ascii="Verdana" w:hAnsi="Verdana"/>
            <w:color w:val="7D7D7D"/>
            <w:sz w:val="15"/>
            <w:szCs w:val="15"/>
          </w:rPr>
          <w:t>от 14.07.2022 </w:t>
        </w:r>
      </w:hyperlink>
      <w:r>
        <w:rPr>
          <w:rFonts w:ascii="Verdana" w:hAnsi="Verdana"/>
          <w:color w:val="292D24"/>
          <w:sz w:val="15"/>
          <w:szCs w:val="15"/>
        </w:rPr>
        <w:t>N 343-ФЗ)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«Об экологической экспертизе» от 23.11.95 № 174-ФЗ (с изменениями от 15.04.98).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гидрометеорологической службе» от 09.07.98 № 113-ФЗ. (с изменениями и дополнениями)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защите прав юридических лиц и индивидуальных предпринимателей при проведении государственного контроля (надзора)» от 08.08.2001 № 134-ФЗ.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(В редакции федеральных законов от30.10.2002№132-ФЗ, от10.01.2003№17-ФЗ, от01.10.2003№129-ФЗ, от22.08.2004№122-ФЗ, от09.05.2005№45-ФЗ, от02.07.2005№80-ФЗ, от31.12.2005№206-ФЗ, от30.12.2006№266-ФЗ, от 22.12.2008 №272-ФЗ)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Style w:val="a4"/>
          <w:rFonts w:ascii="Verdana" w:hAnsi="Verdana"/>
          <w:color w:val="292D24"/>
          <w:sz w:val="15"/>
          <w:szCs w:val="15"/>
        </w:rPr>
        <w:t>Блок законопроектов по экологической безопасности.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санитарно-эпидемиологическом благополучии населения» от 30.03.99 № 52-ФЗ.</w:t>
      </w:r>
    </w:p>
    <w:p w:rsidR="005B21B7" w:rsidRDefault="005B21B7" w:rsidP="005B21B7">
      <w:pPr>
        <w:pStyle w:val="a3"/>
        <w:shd w:val="clear" w:color="auto" w:fill="F8FAFB"/>
        <w:spacing w:before="0" w:beforeAutospacing="0" w:after="0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 xml:space="preserve">(в ред. Федеральных </w:t>
      </w:r>
      <w:proofErr w:type="spellStart"/>
      <w:r>
        <w:rPr>
          <w:rFonts w:ascii="Verdana" w:hAnsi="Verdana"/>
          <w:color w:val="292D24"/>
          <w:sz w:val="15"/>
          <w:szCs w:val="15"/>
        </w:rPr>
        <w:t>законов</w:t>
      </w:r>
      <w:hyperlink r:id="rId9" w:anchor="l0" w:history="1">
        <w:r>
          <w:rPr>
            <w:rStyle w:val="a5"/>
            <w:rFonts w:ascii="Verdana" w:hAnsi="Verdana"/>
            <w:color w:val="7D7D7D"/>
            <w:sz w:val="15"/>
            <w:szCs w:val="15"/>
          </w:rPr>
          <w:t>от</w:t>
        </w:r>
        <w:proofErr w:type="spellEnd"/>
        <w:r>
          <w:rPr>
            <w:rStyle w:val="a5"/>
            <w:rFonts w:ascii="Verdana" w:hAnsi="Verdana"/>
            <w:color w:val="7D7D7D"/>
            <w:sz w:val="15"/>
            <w:szCs w:val="15"/>
          </w:rPr>
          <w:t xml:space="preserve"> 30.12.2001 </w:t>
        </w:r>
      </w:hyperlink>
      <w:r>
        <w:rPr>
          <w:rFonts w:ascii="Verdana" w:hAnsi="Verdana"/>
          <w:color w:val="292D24"/>
          <w:sz w:val="15"/>
          <w:szCs w:val="15"/>
        </w:rPr>
        <w:t>N 196-ФЗ, … ,</w:t>
      </w:r>
      <w:hyperlink r:id="rId10" w:anchor="l0" w:history="1">
        <w:r>
          <w:rPr>
            <w:rStyle w:val="a5"/>
            <w:rFonts w:ascii="Verdana" w:hAnsi="Verdana"/>
            <w:color w:val="7D7D7D"/>
            <w:sz w:val="15"/>
            <w:szCs w:val="15"/>
          </w:rPr>
          <w:t>от 02.07.2021 </w:t>
        </w:r>
      </w:hyperlink>
      <w:r>
        <w:rPr>
          <w:rFonts w:ascii="Verdana" w:hAnsi="Verdana"/>
          <w:color w:val="292D24"/>
          <w:sz w:val="15"/>
          <w:szCs w:val="15"/>
        </w:rPr>
        <w:t>N 357-ФЗ,</w:t>
      </w:r>
      <w:hyperlink r:id="rId11" w:anchor="l2" w:history="1">
        <w:r>
          <w:rPr>
            <w:rStyle w:val="a5"/>
            <w:rFonts w:ascii="Verdana" w:hAnsi="Verdana"/>
            <w:color w:val="7D7D7D"/>
            <w:sz w:val="15"/>
            <w:szCs w:val="15"/>
          </w:rPr>
          <w:t>от 04.11.2022 </w:t>
        </w:r>
      </w:hyperlink>
      <w:r>
        <w:rPr>
          <w:rFonts w:ascii="Verdana" w:hAnsi="Verdana"/>
          <w:color w:val="292D24"/>
          <w:sz w:val="15"/>
          <w:szCs w:val="15"/>
        </w:rPr>
        <w:t>N 429-ФЗ).</w:t>
      </w:r>
    </w:p>
    <w:p w:rsidR="005B21B7" w:rsidRDefault="005B21B7" w:rsidP="005B21B7">
      <w:pPr>
        <w:pStyle w:val="a3"/>
        <w:shd w:val="clear" w:color="auto" w:fill="F8FAFB"/>
        <w:spacing w:before="0" w:beforeAutospacing="0" w:after="0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защите населения территорий от чрезвычайных ситуаций природного и техногенного характера» от 21.12.94 №б8-ФЗ. (в ред. Федерального </w:t>
      </w:r>
      <w:hyperlink r:id="rId12" w:anchor="dst100009" w:history="1">
        <w:r>
          <w:rPr>
            <w:rStyle w:val="a5"/>
            <w:rFonts w:ascii="Verdana" w:hAnsi="Verdana"/>
            <w:color w:val="7D7D7D"/>
            <w:sz w:val="15"/>
            <w:szCs w:val="15"/>
          </w:rPr>
          <w:t>закона</w:t>
        </w:r>
      </w:hyperlink>
      <w:r>
        <w:rPr>
          <w:rFonts w:ascii="Verdana" w:hAnsi="Verdana"/>
          <w:color w:val="292D24"/>
          <w:sz w:val="15"/>
          <w:szCs w:val="15"/>
        </w:rPr>
        <w:t> от 07.05.2009 N 84-ФЗ).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(Статья 2. Правовое регулирование отношений в области защиты населения и территорий от чрезвычайных ситуаций:</w:t>
      </w:r>
    </w:p>
    <w:p w:rsidR="005B21B7" w:rsidRDefault="005B21B7" w:rsidP="005B21B7">
      <w:pPr>
        <w:pStyle w:val="western"/>
        <w:shd w:val="clear" w:color="auto" w:fill="F8FAFB"/>
        <w:spacing w:before="0" w:beforeAutospacing="0" w:after="0" w:afterAutospacing="0"/>
        <w:rPr>
          <w:rFonts w:ascii="Verdana" w:hAnsi="Verdana"/>
          <w:color w:val="292D24"/>
          <w:sz w:val="15"/>
          <w:szCs w:val="15"/>
        </w:rPr>
      </w:pPr>
      <w:bookmarkStart w:id="0" w:name="_Hlt132208435"/>
      <w:bookmarkStart w:id="1" w:name="_Hlt132208427"/>
      <w:bookmarkStart w:id="2" w:name="_Hlt132208426"/>
      <w:bookmarkEnd w:id="0"/>
      <w:bookmarkEnd w:id="1"/>
      <w:bookmarkEnd w:id="2"/>
      <w:r>
        <w:rPr>
          <w:rFonts w:ascii="Verdana" w:hAnsi="Verdana"/>
          <w:color w:val="292D24"/>
          <w:sz w:val="15"/>
          <w:szCs w:val="15"/>
        </w:rPr>
        <w:lastRenderedPageBreak/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 </w:t>
      </w:r>
      <w:hyperlink r:id="rId13" w:anchor="dst100214" w:history="1">
        <w:r>
          <w:rPr>
            <w:rStyle w:val="a5"/>
            <w:rFonts w:ascii="Verdana" w:hAnsi="Verdana"/>
            <w:color w:val="7D7D7D"/>
            <w:sz w:val="15"/>
            <w:szCs w:val="15"/>
          </w:rPr>
          <w:t>ак</w:t>
        </w:r>
      </w:hyperlink>
      <w:r>
        <w:rPr>
          <w:rFonts w:ascii="Verdana" w:hAnsi="Verdana"/>
          <w:color w:val="292D24"/>
          <w:sz w:val="15"/>
          <w:szCs w:val="15"/>
        </w:rPr>
        <w:t>ты, регулирующие отношения, возникающие в связи с защитой населения и территорий от чрезвычайных ситуаций.</w:t>
      </w:r>
    </w:p>
    <w:p w:rsidR="005B21B7" w:rsidRDefault="005B21B7" w:rsidP="005B21B7">
      <w:pPr>
        <w:pStyle w:val="western"/>
        <w:shd w:val="clear" w:color="auto" w:fill="F8FAFB"/>
        <w:spacing w:before="0" w:beforeAutospacing="0" w:after="0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(в ред. Федерального </w:t>
      </w:r>
      <w:hyperlink r:id="rId14" w:anchor="dst100009" w:history="1">
        <w:r>
          <w:rPr>
            <w:rStyle w:val="a5"/>
            <w:rFonts w:ascii="Verdana" w:hAnsi="Verdana"/>
            <w:color w:val="7D7D7D"/>
            <w:sz w:val="15"/>
            <w:szCs w:val="15"/>
          </w:rPr>
          <w:t>закона</w:t>
        </w:r>
      </w:hyperlink>
      <w:r>
        <w:rPr>
          <w:rFonts w:ascii="Verdana" w:hAnsi="Verdana"/>
          <w:color w:val="292D24"/>
          <w:sz w:val="15"/>
          <w:szCs w:val="15"/>
        </w:rPr>
        <w:t> от 19.05.2010 N 91-ФЗ)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государственном регулировании в области генно-инженерной деятельности» от 05.06.96 № 86-ФЗ.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(с изменениями от 12.07.2000 № 96-ФЗ).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 xml:space="preserve">Федеральный закон «О ратификации </w:t>
      </w:r>
      <w:proofErr w:type="spellStart"/>
      <w:r>
        <w:rPr>
          <w:rFonts w:ascii="Verdana" w:hAnsi="Verdana"/>
          <w:color w:val="292D24"/>
          <w:sz w:val="15"/>
          <w:szCs w:val="15"/>
        </w:rPr>
        <w:t>Базельской</w:t>
      </w:r>
      <w:proofErr w:type="spellEnd"/>
      <w:r>
        <w:rPr>
          <w:rFonts w:ascii="Verdana" w:hAnsi="Verdana"/>
          <w:color w:val="292D24"/>
          <w:sz w:val="15"/>
          <w:szCs w:val="15"/>
        </w:rPr>
        <w:t xml:space="preserve"> конвенции о контроле за трансграничной перевозкой опасных отходов и их удалением» от 25.11.94 № 49-ФЗ.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 xml:space="preserve">Федеральный закон «О безопасном обращении с пестицидами и </w:t>
      </w:r>
      <w:proofErr w:type="spellStart"/>
      <w:r>
        <w:rPr>
          <w:rFonts w:ascii="Verdana" w:hAnsi="Verdana"/>
          <w:color w:val="292D24"/>
          <w:sz w:val="15"/>
          <w:szCs w:val="15"/>
        </w:rPr>
        <w:t>агрохимикатами</w:t>
      </w:r>
      <w:proofErr w:type="spellEnd"/>
      <w:r>
        <w:rPr>
          <w:rFonts w:ascii="Verdana" w:hAnsi="Verdana"/>
          <w:color w:val="292D24"/>
          <w:sz w:val="15"/>
          <w:szCs w:val="15"/>
        </w:rPr>
        <w:t>» от 19.07.97 № 109-ФЗ.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(с изменениями от 10 января 2003 г., 29 июня 2004 г.)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безопасности гидротехнических сооружений» от 21.07.97 № 117-ФЗ (с изменениями от 30.12.2001).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«Об отходах производства и потреблениях от 24.06.98 № 89-ФЗ (с изменениями от 29.12.2000 № 169-ФЗ).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Style w:val="a4"/>
          <w:rFonts w:ascii="Verdana" w:hAnsi="Verdana"/>
          <w:color w:val="292D24"/>
          <w:sz w:val="15"/>
          <w:szCs w:val="15"/>
        </w:rPr>
        <w:t>Блок законопроектов по радиационной безопасности населения.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«Об использовании атомной энергии» от 21.11.95 № 170-ФЗ (с изменениями от 28.03.02 № 33-ФЗ).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радиационной безопасности населения» от 09.01.96 № 3-ФЗ.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 xml:space="preserve">Федеральный закон «О финансировании особо </w:t>
      </w:r>
      <w:proofErr w:type="spellStart"/>
      <w:r>
        <w:rPr>
          <w:rFonts w:ascii="Verdana" w:hAnsi="Verdana"/>
          <w:color w:val="292D24"/>
          <w:sz w:val="15"/>
          <w:szCs w:val="15"/>
        </w:rPr>
        <w:t>радиационноопасных</w:t>
      </w:r>
      <w:proofErr w:type="spellEnd"/>
      <w:r>
        <w:rPr>
          <w:rFonts w:ascii="Verdana" w:hAnsi="Verdana"/>
          <w:color w:val="292D24"/>
          <w:sz w:val="15"/>
          <w:szCs w:val="15"/>
        </w:rPr>
        <w:t xml:space="preserve"> и ядерно-опасных производств и объектов» от 03.04.96 №29-ФЗ.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 xml:space="preserve">Федеральный закон «О специальных экологических программах реабилитации </w:t>
      </w:r>
      <w:proofErr w:type="spellStart"/>
      <w:r>
        <w:rPr>
          <w:rFonts w:ascii="Verdana" w:hAnsi="Verdana"/>
          <w:color w:val="292D24"/>
          <w:sz w:val="15"/>
          <w:szCs w:val="15"/>
        </w:rPr>
        <w:t>радиационно</w:t>
      </w:r>
      <w:proofErr w:type="spellEnd"/>
      <w:r>
        <w:rPr>
          <w:rFonts w:ascii="Verdana" w:hAnsi="Verdana"/>
          <w:color w:val="292D24"/>
          <w:sz w:val="15"/>
          <w:szCs w:val="15"/>
        </w:rPr>
        <w:t xml:space="preserve"> загрязненных участков территории» от 10.07.01 № 92-ФЗ.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Style w:val="a4"/>
          <w:rFonts w:ascii="Verdana" w:hAnsi="Verdana"/>
          <w:color w:val="292D24"/>
          <w:sz w:val="15"/>
          <w:szCs w:val="15"/>
        </w:rPr>
        <w:t>Блок законопроектов по природным ресурсам.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«Об охране атмосферного воздуха» от 04.09.99 № 96-ФЗ.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«Водный кодекс Российской Федерации» от 16.11.95 № 167-ФЗ.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штате за пользование водными объектами» от 06.09.98 № 71 -ФЗ (с изменениями от 07.08.01 № 111-ФЗ).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«Об охране озера Байкал» от 01.05.99 № 94-ФЗ (с изменениями от 30.12.2000).</w:t>
      </w:r>
    </w:p>
    <w:p w:rsidR="005B21B7" w:rsidRDefault="005B21B7" w:rsidP="005B21B7">
      <w:pPr>
        <w:pStyle w:val="a3"/>
        <w:shd w:val="clear" w:color="auto" w:fill="F8FAFB"/>
        <w:spacing w:before="0" w:beforeAutospacing="0" w:after="0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 xml:space="preserve">Федеральный закон «Земельный кодекс Российской Федерации» от 25.10.2001 № 136-ФЗ. (в ред. Федеральных </w:t>
      </w:r>
      <w:proofErr w:type="spellStart"/>
      <w:r>
        <w:rPr>
          <w:rFonts w:ascii="Verdana" w:hAnsi="Verdana"/>
          <w:color w:val="292D24"/>
          <w:sz w:val="15"/>
          <w:szCs w:val="15"/>
        </w:rPr>
        <w:t>законов</w:t>
      </w:r>
      <w:hyperlink r:id="rId15" w:anchor="l0" w:history="1">
        <w:r>
          <w:rPr>
            <w:rStyle w:val="a5"/>
            <w:rFonts w:ascii="Verdana" w:hAnsi="Verdana"/>
            <w:color w:val="7D7D7D"/>
            <w:sz w:val="15"/>
            <w:szCs w:val="15"/>
          </w:rPr>
          <w:t>от</w:t>
        </w:r>
        <w:proofErr w:type="spellEnd"/>
        <w:r>
          <w:rPr>
            <w:rStyle w:val="a5"/>
            <w:rFonts w:ascii="Verdana" w:hAnsi="Verdana"/>
            <w:color w:val="7D7D7D"/>
            <w:sz w:val="15"/>
            <w:szCs w:val="15"/>
          </w:rPr>
          <w:t xml:space="preserve"> 30.06.2003 </w:t>
        </w:r>
      </w:hyperlink>
      <w:r>
        <w:rPr>
          <w:rFonts w:ascii="Verdana" w:hAnsi="Verdana"/>
          <w:color w:val="292D24"/>
          <w:sz w:val="15"/>
          <w:szCs w:val="15"/>
        </w:rPr>
        <w:t>N 86-ФЗ, … ,</w:t>
      </w:r>
      <w:hyperlink r:id="rId16" w:anchor="l0" w:history="1">
        <w:r>
          <w:rPr>
            <w:rStyle w:val="a5"/>
            <w:rFonts w:ascii="Verdana" w:hAnsi="Verdana"/>
            <w:color w:val="7D7D7D"/>
            <w:sz w:val="15"/>
            <w:szCs w:val="15"/>
          </w:rPr>
          <w:t>от 05.12.2022 </w:t>
        </w:r>
      </w:hyperlink>
      <w:r>
        <w:rPr>
          <w:rFonts w:ascii="Verdana" w:hAnsi="Verdana"/>
          <w:color w:val="292D24"/>
          <w:sz w:val="15"/>
          <w:szCs w:val="15"/>
        </w:rPr>
        <w:t>N 509-ФЗ,</w:t>
      </w:r>
      <w:hyperlink r:id="rId17" w:anchor="l0" w:history="1">
        <w:r>
          <w:rPr>
            <w:rStyle w:val="a5"/>
            <w:rFonts w:ascii="Verdana" w:hAnsi="Verdana"/>
            <w:color w:val="7D7D7D"/>
            <w:sz w:val="15"/>
            <w:szCs w:val="15"/>
          </w:rPr>
          <w:t>от 06.02.2023 </w:t>
        </w:r>
      </w:hyperlink>
      <w:r>
        <w:rPr>
          <w:rFonts w:ascii="Verdana" w:hAnsi="Verdana"/>
          <w:color w:val="292D24"/>
          <w:sz w:val="15"/>
          <w:szCs w:val="15"/>
        </w:rPr>
        <w:t>N 13-ФЗ)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«Об индексации ставок земельного налога» от 14.12.2001 № 163-ФЗ.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разграничении государственной собственности на землю» от 17.07.2001 № 101-ФЗ.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мелиорации земель» от 10.01.96 № 4-ФЗ.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недрах» от 03.03.95 № 27-ФЗ (с изменениями от 08.08.2001).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«Об участках недр, право пользования которыми может быть предоставлено на условиях раздела продукции» от 21.07.97 № 112-ФЗ.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«Лесной кодекс Российской Федерации» от 29.01.97 № 22-ФЗ.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природных лечебных ресурсах, лечебно-оздоровительных местностях и курортах» от 23.12.95 № 26-ФЗ.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«Об особо охраняемых природных территориях» от 14.03.95 № 169-ФЗ.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животном мире» от 24.04.95 № 52-ФЗ.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внутренних морских водах, территориальном море и прилежащей зоне Российской Федерации» от 31.07.98 № 155-ФЗ.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континентальном шельфе Российской Федерации» от 30.11.95 № 187-ФЗ (в ред. от 08.08.2001).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Федеральный закон «О территориях традиционного природопользования коренных малочисленных народов Севера, Сибири и Дальнего Востока Российской Федерации» от 07.05.2001 № 49-ФЗ.</w:t>
      </w:r>
    </w:p>
    <w:p w:rsidR="005B21B7" w:rsidRDefault="005B21B7" w:rsidP="005B21B7">
      <w:pPr>
        <w:pStyle w:val="a3"/>
        <w:shd w:val="clear" w:color="auto" w:fill="F8FAFB"/>
        <w:spacing w:before="0" w:beforeAutospacing="0" w:after="0" w:afterAutospacing="0"/>
        <w:rPr>
          <w:rFonts w:ascii="Verdana" w:hAnsi="Verdana"/>
          <w:color w:val="292D24"/>
          <w:sz w:val="15"/>
          <w:szCs w:val="15"/>
        </w:rPr>
      </w:pPr>
      <w:hyperlink r:id="rId18" w:history="1">
        <w:r>
          <w:rPr>
            <w:rStyle w:val="a5"/>
            <w:rFonts w:ascii="Verdana" w:hAnsi="Verdana"/>
            <w:b/>
            <w:bCs/>
            <w:color w:val="7D7D7D"/>
            <w:sz w:val="15"/>
            <w:szCs w:val="15"/>
          </w:rPr>
          <w:t>Информирование населения об экологическом просвещении</w:t>
        </w:r>
      </w:hyperlink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«Берегите эти земли, эти воды,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lastRenderedPageBreak/>
        <w:t>Даже малую былиночку любя,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Берегите всех зверей внутри природы,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Убивайте лишь зверей внутри себя».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Е. Евтушенко.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Экологическое просвещение – это распространение экологических знаний об экологической безопасности, здоровом образе жизни человека, информации о состоянии окружающей среды и об использовании природных ресурсов в целях формирования экологической культуры в обществе.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Целью экологического образования и просвещения является формирование активной жизненной позиции граждан и экологической культуры в обществе, основанных на принципах устойчивого развития.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В статье 42 Конституции РФ закреплено право каждого гражданина «на благоприятную окружающую среду, достоверную информацию о ее состоянии и на возмещение ущерба, причиненного его здоровью или имуществу экологическим правонарушением». В Федеральном законе от 10 января 2002 года № 7-ФЗ «Об охране окружающей среды» в качестве одного из основных принципов охраны окружающей среды провозглашается соблюдение права каждого на получение достоверной информации о состоянии окружающей среды (ст. 3) и закрепляется право граждан направлять обращения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должностным лицам о получении своевременной, полной и достоверной информации о состоянии окружающей среды в местах своего проживания и мерах по ее охране (ст. 11). В статье 7 Закона РФ от 21 июля 1993 г. № 5485-1 «О государственной тайне» записано, что не могут быть отнесены к государственной тайне и засекречены сведения: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- о чрезвычайных происшествиях и катастрофах, угрожающих безопасности и здоровью граждан, и их последствиях, а также о стихийных бедствиях, их официальных прогнозах и последствиях;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- о состоянии экологии, здравоохранения, санитарии.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Муниципальные общедоступные библиотеки, в соответствии с положениями ФЗ «Об охране окружающей среды» (ст. 71, ст. 74), в целях формирования экологической культуры общества, воспитания бережного отношения к природе, рационального использования природных ресурсов, профессиональной подготовки специалистов в области охраны окружающей среды: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— осуществляют информационное обеспечение экологического просвещения населения посредством распространения экологических знаний об экологической безопасности, информации о состоянии окружающей среды, использовании природных ресурсов, в том числе путем информирования населения о законодательстве в области охраны окружающей среды и законодательства в области экологической безопасности;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— распространяют экологические знания в рамках системы всеобщего и комплексного экологического образования, что включает: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разработку и проведение образовательных программ и циклов по экологии;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организацию и проведение экологических и природоохранных акций;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воспитание экологической культуры;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эколого-краеведческую работу;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формирование экологической культуры;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методическую поддержку работы библиотек по экологическому просвещению.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5 января 2016 года Владимир Путин подписал Указ о проведении в 2017 году в Российской Федерации Года экологии.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Глава государства распорядился образовать организационный комитет по проведению Года экологии. Председателем назначен руководитель администрации президента РФ Сергей Иванов. Правительству поручено обеспечить разработку и утверждение плана основных мероприятий по проведению Года экологии. Органам исполнительной власти субъектов РФ рекомендовано осуществлять необходимые мероприятия в рамках проводимого Года экологии.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Полный текст Указа:-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«В целях привлечения внимания общества к вопросам экологического развития Российской Федерации, сохранения биологического разнообразия и обеспечения экологической безопасности постановляю: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Провести в 2017 году в Российской Федерации Год экологии.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Образовать организационный комитет по проведению в Российской Федерации Года экологии.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Назначить председателем организационного комитета по проведению в Российской Федерации Года экологии Руководителя Администрации Президента Российской Федерации Иванова С.Б.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Председателю организационного комитета по проведению в Российской Федерации Года экологии утвердить состав организационного комитета.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Правительству Российской Федерации обеспечить разработку и утверждение плана основных мероприятий по проведению в Российской Федерации Года экологии.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Рекомендовать органам исполнительной власти субъектов Российской Федерации осуществлять необходимые мероприятия в рамках проводимого в Российской Федерации Года экологии.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lastRenderedPageBreak/>
        <w:t>Настоящий Указ вступает в силу со дня его подписания».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1 августа 2015 года Президент Российской Федерации Владимир Путин подписал указ, что 2017 год в России будет также объявлен Годом особо охраняемых природных территорий (ООПТ). Мероприятие приурочено к празднованию 100-летия создания первого в нашей стране государственного природного заповедника – «</w:t>
      </w:r>
      <w:proofErr w:type="spellStart"/>
      <w:r>
        <w:rPr>
          <w:rFonts w:ascii="Verdana" w:hAnsi="Verdana"/>
          <w:color w:val="292D24"/>
          <w:sz w:val="15"/>
          <w:szCs w:val="15"/>
        </w:rPr>
        <w:t>Баргузинского</w:t>
      </w:r>
      <w:proofErr w:type="spellEnd"/>
      <w:r>
        <w:rPr>
          <w:rFonts w:ascii="Verdana" w:hAnsi="Verdana"/>
          <w:color w:val="292D24"/>
          <w:sz w:val="15"/>
          <w:szCs w:val="15"/>
        </w:rPr>
        <w:t>».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Проведение Года ООПТ позволит привлечь внимание общества к вопросам сохранения природного наследия. Особо охраняемые природные территории – это одна из самых эффективных форм природоохранной деятельности, позволяющая полностью или частично изъять из хозяйственного использования земли и сохранить биологическое и ландшафтное разнообразие в России и на планете в целом.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Таким образом, у 2017 года было две главные темы — развитие заповедной системы и экология в целом. При этом с 2017 года вступает в силу большинство экологических реформ, заложенных в принятых поправках в законы. Речь идет, прежде всего, о регулировании выбросов и сбросов по наилучшим доступным технологиям и революционных нормах закона “Об отходах”, вступившего в действие на нашей территории с 01.01.2019года.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«Даже самые умные и правильные законы не смогут кардинально изменить экологическую ситуацию, если большинство из нас по-прежнему будут считать себя лишь наблюдателями окружающего мира. Экология должна стать образом жизни. Тогда мы сможем оставить нашим потомкам нечто большее, чем техногенную пустыню» (Тезисы V Невского международного конгресса, май 2012 г., г. Санкт-Петербург).</w:t>
      </w:r>
    </w:p>
    <w:p w:rsidR="005B21B7" w:rsidRDefault="005B21B7" w:rsidP="005B21B7">
      <w:pPr>
        <w:pStyle w:val="a3"/>
        <w:shd w:val="clear" w:color="auto" w:fill="F8FAFB"/>
        <w:spacing w:before="147" w:beforeAutospacing="0" w:after="147" w:afterAutospacing="0"/>
        <w:rPr>
          <w:rFonts w:ascii="Verdana" w:hAnsi="Verdana"/>
          <w:color w:val="292D24"/>
          <w:sz w:val="15"/>
          <w:szCs w:val="15"/>
        </w:rPr>
      </w:pPr>
      <w:r>
        <w:rPr>
          <w:rFonts w:ascii="Verdana" w:hAnsi="Verdana"/>
          <w:color w:val="292D24"/>
          <w:sz w:val="15"/>
          <w:szCs w:val="15"/>
        </w:rPr>
        <w:t>Проблемы экологии выходят в современном мире на первый план, поскольку касаются всех и каждого. Не секрет, что результатом бездумного отношения человека к окружающей среде стали необратимые нарушения экологической обстановки во всем мире. Катастрофическое исчезновение растений и животных, нарушение водного и воздушного баланса на планете – это результат не только роста объема выбросов вредных производств, загрязнения поверхностных вод и т.д., но и полного отсутствия элементарных знаний природных процессов. Обретение экологического мировоззрения, воспитания не может происходить на абстрактном уровне и даётся человеку через личный опыт и практическую деятельность.</w:t>
      </w:r>
    </w:p>
    <w:p w:rsidR="000F1AF4" w:rsidRDefault="000F1AF4"/>
    <w:sectPr w:rsidR="000F1AF4" w:rsidSect="003D7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4F0D"/>
    <w:multiLevelType w:val="multilevel"/>
    <w:tmpl w:val="667651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BC6C34"/>
    <w:multiLevelType w:val="multilevel"/>
    <w:tmpl w:val="891C67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6B08AA"/>
    <w:multiLevelType w:val="multilevel"/>
    <w:tmpl w:val="423ED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04421"/>
    <w:multiLevelType w:val="multilevel"/>
    <w:tmpl w:val="ABA6A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DA31D6"/>
    <w:multiLevelType w:val="multilevel"/>
    <w:tmpl w:val="35D21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82C60"/>
    <w:multiLevelType w:val="multilevel"/>
    <w:tmpl w:val="1966C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0D060A"/>
    <w:rsid w:val="000D060A"/>
    <w:rsid w:val="000F1AF4"/>
    <w:rsid w:val="003D77DB"/>
    <w:rsid w:val="005B21B7"/>
    <w:rsid w:val="00BB382E"/>
    <w:rsid w:val="00F30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0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D060A"/>
    <w:rPr>
      <w:b/>
      <w:bCs/>
    </w:rPr>
  </w:style>
  <w:style w:type="character" w:styleId="a5">
    <w:name w:val="Hyperlink"/>
    <w:basedOn w:val="a0"/>
    <w:uiPriority w:val="99"/>
    <w:semiHidden/>
    <w:unhideWhenUsed/>
    <w:rsid w:val="005B21B7"/>
    <w:rPr>
      <w:color w:val="0000FF"/>
      <w:u w:val="single"/>
    </w:rPr>
  </w:style>
  <w:style w:type="paragraph" w:customStyle="1" w:styleId="western">
    <w:name w:val="western"/>
    <w:basedOn w:val="a"/>
    <w:rsid w:val="005B2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27564" TargetMode="External"/><Relationship Id="rId13" Type="http://schemas.openxmlformats.org/officeDocument/2006/relationships/hyperlink" Target="https://www.consultant.ru/document/cons_doc_LAW_423031/d052e41c96f764f1a65f839515c4fa4552452050/" TargetMode="External"/><Relationship Id="rId18" Type="http://schemas.openxmlformats.org/officeDocument/2006/relationships/hyperlink" Target="http://starostanichnoe.ru/new/1192-informirovanie-naseleniya-ob-ekologicheskom-prosveshche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ormativ.kontur.ru/document?moduleId=1&amp;documentId=427549" TargetMode="External"/><Relationship Id="rId12" Type="http://schemas.openxmlformats.org/officeDocument/2006/relationships/hyperlink" Target="https://www.consultant.ru/document/cons_doc_LAW_87565/3d0cac60971a511280cbba229d9b6329c07731f7/" TargetMode="External"/><Relationship Id="rId17" Type="http://schemas.openxmlformats.org/officeDocument/2006/relationships/hyperlink" Target="https://normativ.kontur.ru/document?moduleId=1&amp;documentId=4417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normativ.kontur.ru/document?moduleId=1&amp;documentId=43744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96298" TargetMode="External"/><Relationship Id="rId11" Type="http://schemas.openxmlformats.org/officeDocument/2006/relationships/hyperlink" Target="https://normativ.kontur.ru/document?moduleId=1&amp;documentId=435207" TargetMode="External"/><Relationship Id="rId5" Type="http://schemas.openxmlformats.org/officeDocument/2006/relationships/hyperlink" Target="consultantplus://offline/ref=C49AAC5F1E293DEDBB6763CD3242D70396252E4439348D773FB5C5B198h6F2N" TargetMode="External"/><Relationship Id="rId15" Type="http://schemas.openxmlformats.org/officeDocument/2006/relationships/hyperlink" Target="https://normativ.kontur.ru/document?moduleId=1&amp;documentId=221754" TargetMode="External"/><Relationship Id="rId10" Type="http://schemas.openxmlformats.org/officeDocument/2006/relationships/hyperlink" Target="https://normativ.kontur.ru/document?moduleId=1&amp;documentId=395343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ormativ.kontur.ru/document?moduleId=1&amp;documentId=69828" TargetMode="External"/><Relationship Id="rId14" Type="http://schemas.openxmlformats.org/officeDocument/2006/relationships/hyperlink" Target="https://www.consultant.ru/document/cons_doc_LAW_1005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2446</Words>
  <Characters>13943</Characters>
  <Application>Microsoft Office Word</Application>
  <DocSecurity>0</DocSecurity>
  <Lines>116</Lines>
  <Paragraphs>32</Paragraphs>
  <ScaleCrop>false</ScaleCrop>
  <Company/>
  <LinksUpToDate>false</LinksUpToDate>
  <CharactersWithSpaces>16357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2023-07-26T10:38:00Z</dcterms:created>
  <dcterms:modified xsi:type="dcterms:W3CDTF">2023-07-26T10:47:00Z</dcterms:modified>
</cp:coreProperties>
</file>