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Style w:val="a4"/>
          <w:rFonts w:ascii="Verdana" w:hAnsi="Verdana"/>
          <w:color w:val="292D24"/>
          <w:sz w:val="15"/>
          <w:szCs w:val="15"/>
        </w:rPr>
        <w:t>Охрана окружающей среды — функция Администрации Малосолдатского сельсовета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является принципом охраны окружающей среды (ст. 3 Закона «Об охране окружающей среды»). Природоохранные полномочия органов местного самоуправления устанавливаются экологическим законодательством — путем прямого закрепления, а также муниципальным законодательством — посредством их включения в перечень вопросов местного значения.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Статьей 14 Федерального закона «Об общих принципах организации местного самоуправления в Российской Федерации, ст. 7 Федерального закона «Об охране окружающей среды» установлены вопросы местного значения сельского поселения, а именно сельское поселение организует сбор и вывоз бытовых отходов и мусора.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Задачи охраны окружающей среды достигаются также в процессе решения земельных и градостроительных вопросов: при утверждении генеральных планов поселения, схем территориального планирования муниципального района, правил землепользования и застройки, документации по планировке территории, выдаче разрешений на строительство, разрешений на ввод объектов в эксплуатацию, утверждении местных нормативов градостроительного проектирования, резервировании и изъятии, в том числе путем выкупа, земельных участков для муниципальных нужд, осуществлении земельного контроля. Органы местного самоуправления обязаны осуществлять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Сами граждане также, имеют право осуществлять деятельность в области охраны окружающей среды: оказывать содействие органам местного самоуправления в решении вопросов охраны окружающей среды; обращаться в органы местного самоуправления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ответы, а также обращаться в органы местного самоуправления о получении своевременной, полной и достоверной информации о состоянии окружающей среды в местах своего проживания, мерах по ее охране (п. 2 ст. 11 ФЗ «Об охране окружающей среды»).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 Основной задачей охраны зеленых насаждений является достижение нормативной обеспеченности зелеными насаждениями населенных пунктов </w:t>
      </w:r>
      <w:proofErr w:type="spellStart"/>
      <w:r>
        <w:rPr>
          <w:rFonts w:ascii="Verdana" w:hAnsi="Verdana"/>
          <w:color w:val="292D24"/>
          <w:sz w:val="15"/>
          <w:szCs w:val="15"/>
        </w:rPr>
        <w:t>Коммунаровского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сельсовета в соответствии с градостроительными, санитарными, экологическими и другими нормами и правилами.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На территории сельского поселения химически-опасных, радиационно-опасных, биологически-опасных объектов нет.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На территории сельского поселения гидродинамических объектов нет, магистральных газопроводов нет, нефтепроводов нет, продуктопроводов нет.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Рисков возникновения землетрясений нет.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На территории сельского поселения пещеры, рудники, шахты и другие горные выработки отсутствуют.</w:t>
      </w:r>
    </w:p>
    <w:p w:rsidR="00F30B36" w:rsidRDefault="00F30B36" w:rsidP="00F30B36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На территории сельского поселения лавиноопасные (селеопасные) участки отсутствуют.</w:t>
      </w:r>
    </w:p>
    <w:p w:rsidR="000F1AF4" w:rsidRDefault="000F1AF4"/>
    <w:sectPr w:rsidR="000F1AF4" w:rsidSect="003D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0D"/>
    <w:multiLevelType w:val="multilevel"/>
    <w:tmpl w:val="667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6C34"/>
    <w:multiLevelType w:val="multilevel"/>
    <w:tmpl w:val="891C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B08AA"/>
    <w:multiLevelType w:val="multilevel"/>
    <w:tmpl w:val="423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04421"/>
    <w:multiLevelType w:val="multilevel"/>
    <w:tmpl w:val="ABA6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A31D6"/>
    <w:multiLevelType w:val="multilevel"/>
    <w:tmpl w:val="35D2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82C60"/>
    <w:multiLevelType w:val="multilevel"/>
    <w:tmpl w:val="196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0D060A"/>
    <w:rsid w:val="000D060A"/>
    <w:rsid w:val="000F1AF4"/>
    <w:rsid w:val="003D77DB"/>
    <w:rsid w:val="00F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2023-07-26T10:38:00Z</dcterms:created>
  <dcterms:modified xsi:type="dcterms:W3CDTF">2023-07-26T10:45:00Z</dcterms:modified>
</cp:coreProperties>
</file>