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7BD" w:rsidRPr="001A47BD" w:rsidRDefault="001A47BD" w:rsidP="001A4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 xml:space="preserve">Ужесточены правила оборота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 xml:space="preserve">В связи с принятием Федерального закона от 28.04.2023 № 178-ФЗ «О внесении изменений в отдельные законодательные акты Российской Федерации» с 01.06.2023 ужесточены правила оборота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7BD">
        <w:rPr>
          <w:rFonts w:ascii="Times New Roman" w:hAnsi="Times New Roman" w:cs="Times New Roman"/>
          <w:sz w:val="28"/>
          <w:szCs w:val="28"/>
        </w:rPr>
        <w:t xml:space="preserve">В целях снижения последствий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продукции, защиты жизни и здоровья граждан документ предусматривает поправки не только в Федеральный закон от 23.02.2013 № 15-ФЗ «Об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продукции», но и в федеральные законы от 24.07.1998 № 124-ФЗ «Об основных гарантиях прав ребенка в Российской Федерации», от 13.03.2006 № 38-ФЗ «О рекламе</w:t>
      </w:r>
      <w:proofErr w:type="gramEnd"/>
      <w:r w:rsidRPr="001A47BD">
        <w:rPr>
          <w:rFonts w:ascii="Times New Roman" w:hAnsi="Times New Roman" w:cs="Times New Roman"/>
          <w:sz w:val="28"/>
          <w:szCs w:val="28"/>
        </w:rPr>
        <w:t>», от 29.12.2010 № 436-ФЗ «О защите детей от информации, причиняющей вред их здоровью и развитию».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 xml:space="preserve">Вводится полный запрет на продажу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(в том числе без никотина) несовершеннолетним, а также на выпуск в обращение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жидкости с добавлением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и добавок, усиливающих никотиновую зависимость, установление минимальной цены на такие товары. Запрещена реклама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вейпов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с демонстрацией курения детям до 12 лет.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>Запрет распространяется абсолютно на все товары, даже с минимальным содержанием никотина.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>Также нач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1A47BD">
        <w:rPr>
          <w:rFonts w:ascii="Times New Roman" w:hAnsi="Times New Roman" w:cs="Times New Roman"/>
          <w:sz w:val="28"/>
          <w:szCs w:val="28"/>
        </w:rPr>
        <w:t xml:space="preserve"> действовать запрет на розничную продажу устрой</w:t>
      </w:r>
      <w:proofErr w:type="gramStart"/>
      <w:r w:rsidRPr="001A47B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A47BD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 в торговом объекте с выкладкой и демонстрацией.</w:t>
      </w:r>
    </w:p>
    <w:p w:rsidR="001A47BD" w:rsidRPr="001A47BD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>По аналогии с табачной продукцией информацию о такой продукции нужно будет доводить до сведения покупателей посредством размещения в торговом зале перечня устрой</w:t>
      </w:r>
      <w:proofErr w:type="gramStart"/>
      <w:r w:rsidRPr="001A47B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A47BD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 с указанием цены без использования графических изображений и рисунков. Демонстрация такого товара покупателю в торговом объекте будет осуществляться по его требованию после ознакомления с перечнем.</w:t>
      </w:r>
    </w:p>
    <w:p w:rsidR="00200563" w:rsidRDefault="001A47BD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BD">
        <w:rPr>
          <w:rFonts w:ascii="Times New Roman" w:hAnsi="Times New Roman" w:cs="Times New Roman"/>
          <w:sz w:val="28"/>
          <w:szCs w:val="28"/>
        </w:rPr>
        <w:t xml:space="preserve">Ужесточена и административная ответственность по ст. 6.23. КоАП РФ за  вовлечение несовершеннолетнего в процесс потребления табака или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продукции, 14.3.1. КоАП РФ за рекламу и стимулирование продажи табака, табачных изделий, табачной продукции,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продукции, устрой</w:t>
      </w:r>
      <w:proofErr w:type="gramStart"/>
      <w:r w:rsidRPr="001A47BD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1A47BD">
        <w:rPr>
          <w:rFonts w:ascii="Times New Roman" w:hAnsi="Times New Roman" w:cs="Times New Roman"/>
          <w:sz w:val="28"/>
          <w:szCs w:val="28"/>
        </w:rPr>
        <w:t xml:space="preserve">я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продукции, 14.53. КоАП РФ за несоблюдение ограничений и нарушение запретов в сфере торговли табачной продукцией, табачными изделиями,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продукцией, устройствами для потребления </w:t>
      </w:r>
      <w:proofErr w:type="spellStart"/>
      <w:r w:rsidRPr="001A47BD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1A47BD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0B18DA" w:rsidRDefault="000B18DA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18DA" w:rsidRDefault="000B18DA" w:rsidP="000B1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Беловского района  В.А. Еремина</w:t>
      </w:r>
    </w:p>
    <w:p w:rsidR="000B18DA" w:rsidRPr="001A47BD" w:rsidRDefault="000B18DA" w:rsidP="001A4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18DA" w:rsidRPr="001A47BD" w:rsidSect="008241B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5F"/>
    <w:rsid w:val="000B18DA"/>
    <w:rsid w:val="001A47BD"/>
    <w:rsid w:val="00200563"/>
    <w:rsid w:val="00532C5F"/>
    <w:rsid w:val="0082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0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8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70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2023-06-28T14:43:00Z</dcterms:created>
  <dcterms:modified xsi:type="dcterms:W3CDTF">2023-06-28T15:14:00Z</dcterms:modified>
</cp:coreProperties>
</file>