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7043"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b/>
          <w:bCs/>
          <w:color w:val="292D24"/>
          <w:sz w:val="20"/>
          <w:szCs w:val="20"/>
          <w:lang w:eastAsia="ru-RU"/>
        </w:rPr>
        <w:t>Алгоритм действий при обнаружении беспилотных воздушных судов</w:t>
      </w:r>
    </w:p>
    <w:p w14:paraId="2ED88A37"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b/>
          <w:bCs/>
          <w:color w:val="292D24"/>
          <w:sz w:val="20"/>
          <w:szCs w:val="20"/>
          <w:lang w:eastAsia="ru-RU"/>
        </w:rPr>
        <w:t> </w:t>
      </w:r>
    </w:p>
    <w:p w14:paraId="443B2B95"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Одной из новых потенциальных угроз безопасности различных видов объектов является использование беспилотных воздушных судов (БВС).</w:t>
      </w:r>
    </w:p>
    <w:p w14:paraId="2D03D789"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Применение (нахождение, пролёт) БВС над объектами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транспорта, связи, ЖКХ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w:t>
      </w:r>
    </w:p>
    <w:p w14:paraId="07706589"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В обязательном порядке в последовательность действий при обнаружении беспилотных воздушных судов включаются следующие позиции:</w:t>
      </w:r>
    </w:p>
    <w:p w14:paraId="7DF3E62C"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1. 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14:paraId="10D2290A"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2.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14:paraId="697D0C45"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При направлении информации с помощью средств связи лицо, передающее информацию, сообщает:</w:t>
      </w:r>
    </w:p>
    <w:p w14:paraId="7D4C9046" w14:textId="77777777" w:rsidR="00DE254E" w:rsidRPr="00DE254E" w:rsidRDefault="00DE254E" w:rsidP="00DE254E">
      <w:pPr>
        <w:numPr>
          <w:ilvl w:val="0"/>
          <w:numId w:val="1"/>
        </w:numPr>
        <w:shd w:val="clear" w:color="auto" w:fill="F8FAFB"/>
        <w:spacing w:before="45" w:after="0" w:line="341" w:lineRule="atLeast"/>
        <w:ind w:left="165"/>
        <w:rPr>
          <w:rFonts w:ascii="Verdana" w:eastAsia="Times New Roman" w:hAnsi="Verdana" w:cs="Times New Roman"/>
          <w:color w:val="3D4437"/>
          <w:sz w:val="20"/>
          <w:szCs w:val="20"/>
          <w:lang w:eastAsia="ru-RU"/>
        </w:rPr>
      </w:pPr>
      <w:r w:rsidRPr="00DE254E">
        <w:rPr>
          <w:rFonts w:ascii="Verdana" w:eastAsia="Times New Roman" w:hAnsi="Verdana" w:cs="Times New Roman"/>
          <w:color w:val="3D4437"/>
          <w:sz w:val="20"/>
          <w:szCs w:val="20"/>
          <w:lang w:eastAsia="ru-RU"/>
        </w:rPr>
        <w:t>свои фамилию, имя, отчество (при наличии) и занимаемую должность;</w:t>
      </w:r>
    </w:p>
    <w:p w14:paraId="7D47CC21" w14:textId="77777777" w:rsidR="00DE254E" w:rsidRPr="00DE254E" w:rsidRDefault="00DE254E" w:rsidP="00DE254E">
      <w:pPr>
        <w:numPr>
          <w:ilvl w:val="0"/>
          <w:numId w:val="1"/>
        </w:numPr>
        <w:shd w:val="clear" w:color="auto" w:fill="F8FAFB"/>
        <w:spacing w:before="45" w:after="0" w:line="341" w:lineRule="atLeast"/>
        <w:ind w:left="165"/>
        <w:rPr>
          <w:rFonts w:ascii="Verdana" w:eastAsia="Times New Roman" w:hAnsi="Verdana" w:cs="Times New Roman"/>
          <w:color w:val="3D4437"/>
          <w:sz w:val="20"/>
          <w:szCs w:val="20"/>
          <w:lang w:eastAsia="ru-RU"/>
        </w:rPr>
      </w:pPr>
      <w:r w:rsidRPr="00DE254E">
        <w:rPr>
          <w:rFonts w:ascii="Verdana" w:eastAsia="Times New Roman" w:hAnsi="Verdana" w:cs="Times New Roman"/>
          <w:color w:val="3D4437"/>
          <w:sz w:val="20"/>
          <w:szCs w:val="20"/>
          <w:lang w:eastAsia="ru-RU"/>
        </w:rPr>
        <w:t>наименование объекта (территории) и его точный адрес; — источник и время поступления информации о БВС (визуальное обнаружение, информация иных лиц, данные системы охраны или видеонаблюдения);</w:t>
      </w:r>
    </w:p>
    <w:p w14:paraId="466F142F" w14:textId="77777777" w:rsidR="00DE254E" w:rsidRPr="00DE254E" w:rsidRDefault="00DE254E" w:rsidP="00DE254E">
      <w:pPr>
        <w:numPr>
          <w:ilvl w:val="0"/>
          <w:numId w:val="1"/>
        </w:numPr>
        <w:shd w:val="clear" w:color="auto" w:fill="F8FAFB"/>
        <w:spacing w:before="45" w:after="0" w:line="341" w:lineRule="atLeast"/>
        <w:ind w:left="165"/>
        <w:rPr>
          <w:rFonts w:ascii="Verdana" w:eastAsia="Times New Roman" w:hAnsi="Verdana" w:cs="Times New Roman"/>
          <w:color w:val="3D4437"/>
          <w:sz w:val="20"/>
          <w:szCs w:val="20"/>
          <w:lang w:eastAsia="ru-RU"/>
        </w:rPr>
      </w:pPr>
      <w:r w:rsidRPr="00DE254E">
        <w:rPr>
          <w:rFonts w:ascii="Verdana" w:eastAsia="Times New Roman" w:hAnsi="Verdana" w:cs="Times New Roman"/>
          <w:color w:val="3D4437"/>
          <w:sz w:val="20"/>
          <w:szCs w:val="20"/>
          <w:lang w:eastAsia="ru-RU"/>
        </w:rPr>
        <w:t>характер поведения БВС (зависание, барражирование над объектом, направление пролета, внешний вид и т.д.); -</w:t>
      </w:r>
    </w:p>
    <w:p w14:paraId="2E663534" w14:textId="77777777" w:rsidR="00DE254E" w:rsidRPr="00DE254E" w:rsidRDefault="00DE254E" w:rsidP="00DE254E">
      <w:pPr>
        <w:numPr>
          <w:ilvl w:val="0"/>
          <w:numId w:val="1"/>
        </w:numPr>
        <w:shd w:val="clear" w:color="auto" w:fill="F8FAFB"/>
        <w:spacing w:before="45" w:after="0" w:line="341" w:lineRule="atLeast"/>
        <w:ind w:left="165"/>
        <w:rPr>
          <w:rFonts w:ascii="Verdana" w:eastAsia="Times New Roman" w:hAnsi="Verdana" w:cs="Times New Roman"/>
          <w:color w:val="3D4437"/>
          <w:sz w:val="20"/>
          <w:szCs w:val="20"/>
          <w:lang w:eastAsia="ru-RU"/>
        </w:rPr>
      </w:pPr>
      <w:r w:rsidRPr="00DE254E">
        <w:rPr>
          <w:rFonts w:ascii="Verdana" w:eastAsia="Times New Roman" w:hAnsi="Verdana" w:cs="Times New Roman"/>
          <w:color w:val="3D4437"/>
          <w:sz w:val="20"/>
          <w:szCs w:val="20"/>
          <w:lang w:eastAsia="ru-RU"/>
        </w:rPr>
        <w:t>наличие сохраненной информации о БВС на электронных носителях информации (системы видеонаблюдения);</w:t>
      </w:r>
    </w:p>
    <w:p w14:paraId="2213D579" w14:textId="77777777" w:rsidR="00DE254E" w:rsidRPr="00DE254E" w:rsidRDefault="00DE254E" w:rsidP="00DE254E">
      <w:pPr>
        <w:numPr>
          <w:ilvl w:val="0"/>
          <w:numId w:val="1"/>
        </w:numPr>
        <w:shd w:val="clear" w:color="auto" w:fill="F8FAFB"/>
        <w:spacing w:before="45" w:after="0" w:line="341" w:lineRule="atLeast"/>
        <w:ind w:left="165"/>
        <w:rPr>
          <w:rFonts w:ascii="Verdana" w:eastAsia="Times New Roman" w:hAnsi="Verdana" w:cs="Times New Roman"/>
          <w:color w:val="3D4437"/>
          <w:sz w:val="20"/>
          <w:szCs w:val="20"/>
          <w:lang w:eastAsia="ru-RU"/>
        </w:rPr>
      </w:pPr>
      <w:r w:rsidRPr="00DE254E">
        <w:rPr>
          <w:rFonts w:ascii="Verdana" w:eastAsia="Times New Roman" w:hAnsi="Verdana" w:cs="Times New Roman"/>
          <w:color w:val="3D4437"/>
          <w:sz w:val="20"/>
          <w:szCs w:val="20"/>
          <w:lang w:eastAsia="ru-RU"/>
        </w:rPr>
        <w:t>другие сведения по запросу уполномоченного органа.</w:t>
      </w:r>
    </w:p>
    <w:p w14:paraId="6DF144AB"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3. Выставить наблюдательный пост за воздушным пространством над территорией и вблизи объекта.</w:t>
      </w:r>
    </w:p>
    <w:p w14:paraId="5BE4396C"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4. Принять меры для получения дополнительной информации в т.ч. его фото-видеосъёмки (при наличии соответствующей возможности).</w:t>
      </w:r>
    </w:p>
    <w:p w14:paraId="5D7BD440"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5. По возможности исключить нахождение на открытых площадках массового скопления людей.</w:t>
      </w:r>
    </w:p>
    <w:p w14:paraId="728A8A4A"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6. Усилить охрану, а также пропускной и внутриобъектовый режим.</w:t>
      </w:r>
    </w:p>
    <w:p w14:paraId="47E8406E"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7. Организовать обход территории объекта в целях обнаружения подозрительных (взрывоопасных) предметов и лиц.</w:t>
      </w:r>
    </w:p>
    <w:p w14:paraId="33FC8611"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lastRenderedPageBreak/>
        <w:t>8. В случае получения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14:paraId="79B0064D" w14:textId="77777777" w:rsidR="00DE254E" w:rsidRPr="00DE254E" w:rsidRDefault="00DE254E" w:rsidP="00DE254E">
      <w:pPr>
        <w:shd w:val="clear" w:color="auto" w:fill="F8FAFB"/>
        <w:spacing w:before="195" w:after="195" w:line="240" w:lineRule="auto"/>
        <w:rPr>
          <w:rFonts w:ascii="Verdana" w:eastAsia="Times New Roman" w:hAnsi="Verdana" w:cs="Times New Roman"/>
          <w:color w:val="292D24"/>
          <w:sz w:val="20"/>
          <w:szCs w:val="20"/>
          <w:lang w:eastAsia="ru-RU"/>
        </w:rPr>
      </w:pPr>
      <w:r w:rsidRPr="00DE254E">
        <w:rPr>
          <w:rFonts w:ascii="Verdana" w:eastAsia="Times New Roman" w:hAnsi="Verdana" w:cs="Times New Roman"/>
          <w:color w:val="292D24"/>
          <w:sz w:val="20"/>
          <w:szCs w:val="20"/>
          <w:lang w:eastAsia="ru-RU"/>
        </w:rPr>
        <w:t>9. 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p w14:paraId="6F3BFB6B" w14:textId="77777777" w:rsidR="00282525" w:rsidRDefault="00282525">
      <w:bookmarkStart w:id="0" w:name="_GoBack"/>
      <w:bookmarkEnd w:id="0"/>
    </w:p>
    <w:sectPr w:rsidR="00282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13F52"/>
    <w:multiLevelType w:val="multilevel"/>
    <w:tmpl w:val="C2D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25"/>
    <w:rsid w:val="00282525"/>
    <w:rsid w:val="00DE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54B9-6AC9-4C14-993F-2CE5ADE7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1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3</cp:revision>
  <dcterms:created xsi:type="dcterms:W3CDTF">2023-07-06T17:45:00Z</dcterms:created>
  <dcterms:modified xsi:type="dcterms:W3CDTF">2023-07-06T17:45:00Z</dcterms:modified>
</cp:coreProperties>
</file>